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29" w:rsidRPr="00DF4D29" w:rsidRDefault="00DF4D29" w:rsidP="00DF4D29">
      <w:pPr>
        <w:ind w:left="-567" w:firstLine="567"/>
        <w:jc w:val="center"/>
        <w:rPr>
          <w:rStyle w:val="fontstyle01"/>
          <w:sz w:val="24"/>
          <w:szCs w:val="24"/>
        </w:rPr>
      </w:pPr>
      <w:r w:rsidRPr="00DF4D29">
        <w:rPr>
          <w:rStyle w:val="fontstyle01"/>
          <w:sz w:val="24"/>
          <w:szCs w:val="24"/>
        </w:rPr>
        <w:t>Вопросы по социологии управления</w:t>
      </w:r>
    </w:p>
    <w:p w:rsidR="00DF4D29" w:rsidRPr="00DF4D29" w:rsidRDefault="00DF4D29" w:rsidP="00DF4D29">
      <w:pPr>
        <w:ind w:left="-567" w:firstLine="567"/>
        <w:jc w:val="both"/>
        <w:rPr>
          <w:rStyle w:val="fontstyle01"/>
          <w:b w:val="0"/>
          <w:sz w:val="24"/>
          <w:szCs w:val="24"/>
        </w:rPr>
      </w:pPr>
      <w:r w:rsidRPr="00DF4D29">
        <w:rPr>
          <w:rStyle w:val="fontstyle01"/>
          <w:b w:val="0"/>
          <w:sz w:val="24"/>
          <w:szCs w:val="24"/>
        </w:rPr>
        <w:t>Каждый студент выбирает себе по одному вопросу и готовит по нему доклад в размере 3-5 страниц. В докладе должны быть отражены основные аспекты вопроса. Доклады распределяются либо по номеру зачетных книжек, либо по желанию студентов (главное, чтобы темы не повторялись, и не было ситуации, чтобы 2 и более студентов готовят доклад на 1 тему)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Виды социальных групп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Структура социальной группы 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Групповая динамика и ее особенности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Социальный конфликт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Факторы, способствующие разобщению и сплочению коллектива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Особенности культуры управления в Японии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Особенности культуры управления в США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Особенности культуры управления в России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Типы управления</w:t>
      </w:r>
    </w:p>
    <w:p w:rsidR="00135F16" w:rsidRPr="00DF4D29" w:rsidRDefault="00135F16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Влияние господствующих в культуре ценностей на управление</w:t>
      </w:r>
    </w:p>
    <w:p w:rsidR="00A53A5C" w:rsidRPr="00DF4D29" w:rsidRDefault="00A53A5C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Организационная культура: понятие и особенности</w:t>
      </w:r>
    </w:p>
    <w:p w:rsidR="00A53A5C" w:rsidRPr="00DF4D29" w:rsidRDefault="00A53A5C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Типология организационной культуры Г. </w:t>
      </w:r>
      <w:proofErr w:type="spellStart"/>
      <w:r w:rsidRPr="00DF4D29">
        <w:rPr>
          <w:rFonts w:ascii="Times New Roman" w:hAnsi="Times New Roman" w:cs="Times New Roman"/>
          <w:sz w:val="24"/>
          <w:szCs w:val="24"/>
        </w:rPr>
        <w:t>Хофштеда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>.</w:t>
      </w:r>
    </w:p>
    <w:p w:rsidR="00A53A5C" w:rsidRPr="00DF4D29" w:rsidRDefault="00A53A5C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Типология организационной культуры Т.Е. Дейла и А.А. Кеннеди.</w:t>
      </w:r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Типология организационной культуры Р. </w:t>
      </w:r>
      <w:proofErr w:type="spellStart"/>
      <w:r w:rsidRPr="00DF4D29">
        <w:rPr>
          <w:rFonts w:ascii="Times New Roman" w:hAnsi="Times New Roman" w:cs="Times New Roman"/>
          <w:sz w:val="24"/>
          <w:szCs w:val="24"/>
        </w:rPr>
        <w:t>Акоффа</w:t>
      </w:r>
      <w:proofErr w:type="spellEnd"/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Типология организационной культуры М.Бурке</w:t>
      </w:r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Style w:val="fontstyle01"/>
          <w:b w:val="0"/>
          <w:bCs w:val="0"/>
          <w:color w:val="auto"/>
          <w:sz w:val="24"/>
          <w:szCs w:val="24"/>
        </w:rPr>
      </w:pPr>
      <w:r w:rsidRPr="00DF4D29">
        <w:rPr>
          <w:rStyle w:val="fontstyle01"/>
          <w:b w:val="0"/>
          <w:sz w:val="24"/>
          <w:szCs w:val="24"/>
        </w:rPr>
        <w:t xml:space="preserve">Типология </w:t>
      </w:r>
      <w:r w:rsidRPr="00DF4D29">
        <w:rPr>
          <w:rFonts w:ascii="Times New Roman" w:hAnsi="Times New Roman" w:cs="Times New Roman"/>
          <w:sz w:val="24"/>
          <w:szCs w:val="24"/>
        </w:rPr>
        <w:t xml:space="preserve">организационной культуры </w:t>
      </w:r>
      <w:r w:rsidRPr="00DF4D29">
        <w:rPr>
          <w:rStyle w:val="fontstyle21"/>
          <w:sz w:val="24"/>
          <w:szCs w:val="24"/>
        </w:rPr>
        <w:t>С.</w:t>
      </w:r>
      <w:r w:rsidRPr="00DF4D29">
        <w:rPr>
          <w:rStyle w:val="fontstyle21"/>
          <w:b/>
          <w:sz w:val="24"/>
          <w:szCs w:val="24"/>
        </w:rPr>
        <w:t xml:space="preserve"> </w:t>
      </w:r>
      <w:proofErr w:type="spellStart"/>
      <w:r w:rsidRPr="00DF4D29">
        <w:rPr>
          <w:rStyle w:val="fontstyle01"/>
          <w:b w:val="0"/>
          <w:sz w:val="24"/>
          <w:szCs w:val="24"/>
        </w:rPr>
        <w:t>Ханди</w:t>
      </w:r>
      <w:proofErr w:type="spellEnd"/>
      <w:r w:rsidRPr="00DF4D29">
        <w:rPr>
          <w:rStyle w:val="fontstyle01"/>
          <w:b w:val="0"/>
          <w:sz w:val="24"/>
          <w:szCs w:val="24"/>
        </w:rPr>
        <w:t>.</w:t>
      </w:r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Опишите культуру страны, используя структуру анализа Ф.Харриса и типологию Ф. </w:t>
      </w:r>
      <w:proofErr w:type="spellStart"/>
      <w:r w:rsidRPr="00DF4D29">
        <w:rPr>
          <w:rFonts w:ascii="Times New Roman" w:hAnsi="Times New Roman" w:cs="Times New Roman"/>
          <w:sz w:val="24"/>
          <w:szCs w:val="24"/>
        </w:rPr>
        <w:t>Клукхона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DF4D29">
        <w:rPr>
          <w:rFonts w:ascii="Times New Roman" w:hAnsi="Times New Roman" w:cs="Times New Roman"/>
          <w:sz w:val="24"/>
          <w:szCs w:val="24"/>
        </w:rPr>
        <w:t>Штротбека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>.</w:t>
      </w:r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Организационное развитие: понятие и отличительные особенности</w:t>
      </w:r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Интервенция организационного развития: понятие и подходы к классификации</w:t>
      </w:r>
    </w:p>
    <w:p w:rsidR="002355F9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Что включает программа работ по организационному развитию?</w:t>
      </w:r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 Какие модели </w:t>
      </w:r>
      <w:proofErr w:type="gramStart"/>
      <w:r w:rsidRPr="00DF4D29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  <w:r w:rsidRPr="00DF4D29">
        <w:rPr>
          <w:rFonts w:ascii="Times New Roman" w:hAnsi="Times New Roman" w:cs="Times New Roman"/>
          <w:sz w:val="24"/>
          <w:szCs w:val="24"/>
        </w:rPr>
        <w:t xml:space="preserve"> изменении вы знаете?</w:t>
      </w:r>
    </w:p>
    <w:p w:rsidR="00CA75C0" w:rsidRPr="00DF4D29" w:rsidRDefault="00CA75C0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Групповая работа </w:t>
      </w:r>
      <w:r w:rsidR="00E003C7" w:rsidRPr="00DF4D29">
        <w:rPr>
          <w:rFonts w:ascii="Times New Roman" w:hAnsi="Times New Roman" w:cs="Times New Roman"/>
          <w:sz w:val="24"/>
          <w:szCs w:val="24"/>
        </w:rPr>
        <w:t>в организационном развит</w:t>
      </w:r>
      <w:proofErr w:type="gramStart"/>
      <w:r w:rsidR="00E003C7" w:rsidRPr="00DF4D29">
        <w:rPr>
          <w:rFonts w:ascii="Times New Roman" w:hAnsi="Times New Roman" w:cs="Times New Roman"/>
          <w:sz w:val="24"/>
          <w:szCs w:val="24"/>
        </w:rPr>
        <w:t xml:space="preserve">ии </w:t>
      </w:r>
      <w:r w:rsidRPr="00DF4D29">
        <w:rPr>
          <w:rFonts w:ascii="Times New Roman" w:hAnsi="Times New Roman" w:cs="Times New Roman"/>
          <w:sz w:val="24"/>
          <w:szCs w:val="24"/>
        </w:rPr>
        <w:t>и ее</w:t>
      </w:r>
      <w:proofErr w:type="gramEnd"/>
      <w:r w:rsidRPr="00DF4D29">
        <w:rPr>
          <w:rFonts w:ascii="Times New Roman" w:hAnsi="Times New Roman" w:cs="Times New Roman"/>
          <w:sz w:val="24"/>
          <w:szCs w:val="24"/>
        </w:rPr>
        <w:t xml:space="preserve"> классификация</w:t>
      </w:r>
    </w:p>
    <w:p w:rsidR="00E003C7" w:rsidRPr="00DF4D29" w:rsidRDefault="00E003C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4D29">
        <w:rPr>
          <w:rFonts w:ascii="Times New Roman" w:hAnsi="Times New Roman" w:cs="Times New Roman"/>
          <w:sz w:val="24"/>
          <w:szCs w:val="24"/>
        </w:rPr>
        <w:t>Типы команд и роли в команде</w:t>
      </w:r>
    </w:p>
    <w:p w:rsidR="002355F9" w:rsidRPr="00DF4D29" w:rsidRDefault="002355F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Теория рациональной бюрократии М. Вебера</w:t>
      </w:r>
    </w:p>
    <w:p w:rsidR="002355F9" w:rsidRPr="00DF4D29" w:rsidRDefault="002355F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F4D29">
        <w:rPr>
          <w:rFonts w:ascii="Times New Roman" w:hAnsi="Times New Roman" w:cs="Times New Roman"/>
          <w:sz w:val="24"/>
          <w:szCs w:val="24"/>
        </w:rPr>
        <w:t>Тектология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А.А. Богданова, основные идеи</w:t>
      </w:r>
    </w:p>
    <w:p w:rsidR="002355F9" w:rsidRPr="00DF4D29" w:rsidRDefault="002355F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F4D29">
        <w:rPr>
          <w:rFonts w:ascii="Times New Roman" w:hAnsi="Times New Roman" w:cs="Times New Roman"/>
          <w:sz w:val="24"/>
          <w:szCs w:val="24"/>
        </w:rPr>
        <w:t>Тэйлоризм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как концепция управления</w:t>
      </w:r>
    </w:p>
    <w:p w:rsidR="002355F9" w:rsidRPr="00DF4D29" w:rsidRDefault="002355F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Фордизм в управлении</w:t>
      </w:r>
    </w:p>
    <w:p w:rsidR="002355F9" w:rsidRPr="00DF4D29" w:rsidRDefault="002355F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Особенности управления </w:t>
      </w:r>
      <w:proofErr w:type="spellStart"/>
      <w:r w:rsidRPr="00DF4D29">
        <w:rPr>
          <w:rFonts w:ascii="Times New Roman" w:hAnsi="Times New Roman" w:cs="Times New Roman"/>
          <w:sz w:val="24"/>
          <w:szCs w:val="24"/>
        </w:rPr>
        <w:t>духовно­культурными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процессами</w:t>
      </w:r>
    </w:p>
    <w:p w:rsidR="002355F9" w:rsidRPr="00DF4D29" w:rsidRDefault="002355F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Социальное предвидение и его роль в управлении</w:t>
      </w:r>
    </w:p>
    <w:p w:rsidR="007B2C93" w:rsidRPr="00DF4D29" w:rsidRDefault="007B2C93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Методы социально-экономического прогнозирования (экстраполяция, </w:t>
      </w:r>
      <w:proofErr w:type="gramStart"/>
      <w:r w:rsidRPr="00DF4D29">
        <w:rPr>
          <w:rFonts w:ascii="Times New Roman" w:hAnsi="Times New Roman" w:cs="Times New Roman"/>
          <w:sz w:val="24"/>
          <w:szCs w:val="24"/>
        </w:rPr>
        <w:t>циклический</w:t>
      </w:r>
      <w:proofErr w:type="gramEnd"/>
      <w:r w:rsidRPr="00DF4D29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2355F9" w:rsidRPr="00DF4D29" w:rsidRDefault="002355F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Управленческий цикл</w:t>
      </w:r>
    </w:p>
    <w:p w:rsidR="002355F9" w:rsidRPr="00DF4D29" w:rsidRDefault="007B2C93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Показатели эффективности управления на организационном уровне</w:t>
      </w:r>
    </w:p>
    <w:p w:rsidR="008C3127" w:rsidRPr="00DF4D29" w:rsidRDefault="008C312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Виды социального проектирования</w:t>
      </w:r>
    </w:p>
    <w:p w:rsidR="008C3127" w:rsidRPr="00DF4D29" w:rsidRDefault="008C312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Определение социальной проблемы и методики ее решения</w:t>
      </w:r>
    </w:p>
    <w:p w:rsidR="008C3127" w:rsidRPr="00DF4D29" w:rsidRDefault="008C312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Социальный эксперимент: особенности, специфика, примеры</w:t>
      </w:r>
    </w:p>
    <w:p w:rsidR="008C3127" w:rsidRPr="00DF4D29" w:rsidRDefault="008C312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Человеческий капитал как </w:t>
      </w:r>
      <w:r w:rsidR="00261D57" w:rsidRPr="00DF4D29">
        <w:rPr>
          <w:rFonts w:ascii="Times New Roman" w:hAnsi="Times New Roman" w:cs="Times New Roman"/>
          <w:sz w:val="24"/>
          <w:szCs w:val="24"/>
        </w:rPr>
        <w:t>ресурс развития</w:t>
      </w:r>
    </w:p>
    <w:p w:rsidR="00261D57" w:rsidRPr="00DF4D29" w:rsidRDefault="00261D5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lastRenderedPageBreak/>
        <w:t>Специфика управления человеческими ресурсами в современной России</w:t>
      </w:r>
    </w:p>
    <w:p w:rsidR="00261D57" w:rsidRPr="00DF4D29" w:rsidRDefault="00261D5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Пути повышения эффективности управления человеческими ресурсами</w:t>
      </w:r>
    </w:p>
    <w:p w:rsidR="00261D57" w:rsidRPr="00DF4D29" w:rsidRDefault="00261D5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Стили управления</w:t>
      </w:r>
    </w:p>
    <w:p w:rsidR="00261D57" w:rsidRPr="00DF4D29" w:rsidRDefault="00261D5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Участие работников в управлении организацией: методы в различных сферах, зарубежный опыт</w:t>
      </w:r>
    </w:p>
    <w:p w:rsidR="00261D57" w:rsidRPr="00DF4D29" w:rsidRDefault="00261D5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Способы участия работников в управлении организацией в современной России</w:t>
      </w:r>
    </w:p>
    <w:p w:rsidR="00261D57" w:rsidRPr="00DF4D29" w:rsidRDefault="00261D57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Особенности управления творческим потенциалом</w:t>
      </w:r>
    </w:p>
    <w:p w:rsidR="00261D57" w:rsidRPr="00DF4D29" w:rsidRDefault="0060389D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Особенности межличностных отношений в коллективах различной численности</w:t>
      </w:r>
    </w:p>
    <w:p w:rsidR="0060389D" w:rsidRPr="00DF4D29" w:rsidRDefault="0060389D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F4D29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D29">
        <w:rPr>
          <w:rFonts w:ascii="Times New Roman" w:hAnsi="Times New Roman" w:cs="Times New Roman"/>
          <w:sz w:val="24"/>
          <w:szCs w:val="24"/>
        </w:rPr>
        <w:t>нонконформность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в поведении членов коллектива</w:t>
      </w:r>
    </w:p>
    <w:p w:rsidR="0060389D" w:rsidRPr="00DF4D29" w:rsidRDefault="0060389D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Групповые ценности и корпоративная этика</w:t>
      </w:r>
    </w:p>
    <w:p w:rsidR="0060389D" w:rsidRPr="00DF4D29" w:rsidRDefault="0060389D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F4D29">
        <w:rPr>
          <w:rFonts w:ascii="Times New Roman" w:hAnsi="Times New Roman" w:cs="Times New Roman"/>
          <w:sz w:val="24"/>
          <w:szCs w:val="24"/>
        </w:rPr>
        <w:t>Социально­психологические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отношения в звене «руководитель-починенный»</w:t>
      </w:r>
    </w:p>
    <w:p w:rsidR="00DF4D29" w:rsidRPr="00DF4D29" w:rsidRDefault="00DF4D2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F4D29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DF4D29">
        <w:rPr>
          <w:rFonts w:ascii="Times New Roman" w:hAnsi="Times New Roman" w:cs="Times New Roman"/>
          <w:sz w:val="24"/>
          <w:szCs w:val="24"/>
        </w:rPr>
        <w:t xml:space="preserve"> поведение и проблемы дисциплины</w:t>
      </w:r>
    </w:p>
    <w:p w:rsidR="00DF4D29" w:rsidRPr="00DF4D29" w:rsidRDefault="00DF4D2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Личность подчиненного. Типы подчиненных</w:t>
      </w:r>
    </w:p>
    <w:p w:rsidR="00DF4D29" w:rsidRPr="00DF4D29" w:rsidRDefault="00DF4D2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>Личность руководителя. Типы руководителей</w:t>
      </w:r>
    </w:p>
    <w:p w:rsidR="00DF4D29" w:rsidRPr="00DF4D29" w:rsidRDefault="00DF4D29" w:rsidP="00DF4D2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4D29">
        <w:rPr>
          <w:rFonts w:ascii="Times New Roman" w:hAnsi="Times New Roman" w:cs="Times New Roman"/>
          <w:sz w:val="24"/>
          <w:szCs w:val="24"/>
        </w:rPr>
        <w:t xml:space="preserve">Революция управляющих как феномен </w:t>
      </w:r>
    </w:p>
    <w:p w:rsidR="00CA75C0" w:rsidRDefault="00CA75C0" w:rsidP="00CA75C0">
      <w:pPr>
        <w:pStyle w:val="a3"/>
      </w:pPr>
    </w:p>
    <w:sectPr w:rsidR="00CA75C0" w:rsidSect="0083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42A5"/>
    <w:multiLevelType w:val="hybridMultilevel"/>
    <w:tmpl w:val="262C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0E6"/>
    <w:rsid w:val="00135F16"/>
    <w:rsid w:val="002355F9"/>
    <w:rsid w:val="00261D57"/>
    <w:rsid w:val="0060389D"/>
    <w:rsid w:val="00692ED6"/>
    <w:rsid w:val="007B2C93"/>
    <w:rsid w:val="0083475E"/>
    <w:rsid w:val="008C3127"/>
    <w:rsid w:val="00A53A5C"/>
    <w:rsid w:val="00A62C19"/>
    <w:rsid w:val="00A940E6"/>
    <w:rsid w:val="00CA75C0"/>
    <w:rsid w:val="00DF4D29"/>
    <w:rsid w:val="00E0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16"/>
    <w:pPr>
      <w:ind w:left="720"/>
      <w:contextualSpacing/>
    </w:pPr>
  </w:style>
  <w:style w:type="character" w:customStyle="1" w:styleId="fontstyle01">
    <w:name w:val="fontstyle01"/>
    <w:basedOn w:val="a0"/>
    <w:rsid w:val="00CA75C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CA75C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16"/>
    <w:pPr>
      <w:ind w:left="720"/>
      <w:contextualSpacing/>
    </w:pPr>
  </w:style>
  <w:style w:type="character" w:customStyle="1" w:styleId="fontstyle01">
    <w:name w:val="fontstyle01"/>
    <w:basedOn w:val="a0"/>
    <w:rsid w:val="00CA75C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CA75C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Зам. директора по УР</cp:lastModifiedBy>
  <cp:revision>2</cp:revision>
  <dcterms:created xsi:type="dcterms:W3CDTF">2020-10-13T09:39:00Z</dcterms:created>
  <dcterms:modified xsi:type="dcterms:W3CDTF">2020-10-13T09:39:00Z</dcterms:modified>
</cp:coreProperties>
</file>